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30" w:rsidRDefault="00B33030" w:rsidP="00B33030">
      <w:pPr>
        <w:jc w:val="center"/>
        <w:rPr>
          <w:sz w:val="22"/>
          <w:szCs w:val="22"/>
        </w:rPr>
      </w:pPr>
    </w:p>
    <w:p w:rsidR="00B33030" w:rsidRDefault="00B33030" w:rsidP="00B33030">
      <w:pPr>
        <w:jc w:val="center"/>
      </w:pPr>
    </w:p>
    <w:p w:rsidR="00B33030" w:rsidRDefault="00B33030" w:rsidP="00B33030">
      <w:pPr>
        <w:jc w:val="center"/>
      </w:pPr>
    </w:p>
    <w:p w:rsidR="00B33030" w:rsidRDefault="00B33030" w:rsidP="00B33030">
      <w:pPr>
        <w:jc w:val="center"/>
      </w:pPr>
    </w:p>
    <w:p w:rsidR="00B33030" w:rsidRDefault="00B33030" w:rsidP="00B33030">
      <w:pPr>
        <w:jc w:val="center"/>
      </w:pPr>
    </w:p>
    <w:p w:rsidR="00B33030" w:rsidRDefault="00B33030" w:rsidP="00476955">
      <w:pPr>
        <w:spacing w:line="360" w:lineRule="auto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         Рабочие </w:t>
      </w:r>
      <w:proofErr w:type="spellStart"/>
      <w:r>
        <w:rPr>
          <w:b/>
          <w:sz w:val="56"/>
          <w:szCs w:val="56"/>
        </w:rPr>
        <w:t>программыпо</w:t>
      </w:r>
      <w:proofErr w:type="spellEnd"/>
      <w:r>
        <w:rPr>
          <w:b/>
          <w:sz w:val="56"/>
          <w:szCs w:val="56"/>
        </w:rPr>
        <w:t xml:space="preserve"> математике</w:t>
      </w:r>
    </w:p>
    <w:p w:rsidR="00B33030" w:rsidRDefault="00B33030" w:rsidP="00B3303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автор: Л. Г. </w:t>
      </w:r>
      <w:proofErr w:type="spellStart"/>
      <w:r>
        <w:rPr>
          <w:b/>
          <w:sz w:val="36"/>
          <w:szCs w:val="36"/>
        </w:rPr>
        <w:t>Петерсон</w:t>
      </w:r>
      <w:proofErr w:type="spellEnd"/>
    </w:p>
    <w:p w:rsidR="00476955" w:rsidRDefault="00476955" w:rsidP="00476955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 класс</w:t>
      </w:r>
    </w:p>
    <w:p w:rsidR="00E8356B" w:rsidRPr="00476955" w:rsidRDefault="00E8356B" w:rsidP="00476955">
      <w:pPr>
        <w:spacing w:line="360" w:lineRule="auto"/>
        <w:rPr>
          <w:b/>
          <w:sz w:val="36"/>
          <w:szCs w:val="36"/>
        </w:rPr>
      </w:pPr>
      <w:r w:rsidRPr="001564A7">
        <w:rPr>
          <w:b/>
          <w:sz w:val="28"/>
          <w:szCs w:val="28"/>
        </w:rPr>
        <w:t>Пояснительная записка</w:t>
      </w:r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Курс математики для 4</w:t>
      </w:r>
      <w:r w:rsidRPr="001564A7">
        <w:rPr>
          <w:sz w:val="28"/>
          <w:szCs w:val="28"/>
        </w:rPr>
        <w:t xml:space="preserve">-ого класс </w:t>
      </w:r>
      <w:proofErr w:type="spellStart"/>
      <w:r w:rsidRPr="001564A7">
        <w:rPr>
          <w:sz w:val="28"/>
          <w:szCs w:val="28"/>
        </w:rPr>
        <w:t>сосздан</w:t>
      </w:r>
      <w:proofErr w:type="spellEnd"/>
      <w:r w:rsidRPr="001564A7">
        <w:rPr>
          <w:sz w:val="28"/>
          <w:szCs w:val="28"/>
        </w:rPr>
        <w:t xml:space="preserve"> на базе психолого-педагогических исследований, проведенных в конце 70-х – начале 80- г.г. в НИИ  ОПП АПН СССР </w:t>
      </w:r>
      <w:proofErr w:type="spellStart"/>
      <w:r w:rsidRPr="001564A7">
        <w:rPr>
          <w:sz w:val="28"/>
          <w:szCs w:val="28"/>
        </w:rPr>
        <w:t>подруковолством</w:t>
      </w:r>
      <w:proofErr w:type="spellEnd"/>
      <w:r w:rsidRPr="001564A7">
        <w:rPr>
          <w:sz w:val="28"/>
          <w:szCs w:val="28"/>
        </w:rPr>
        <w:t xml:space="preserve"> </w:t>
      </w:r>
      <w:proofErr w:type="spellStart"/>
      <w:r w:rsidRPr="001564A7">
        <w:rPr>
          <w:sz w:val="28"/>
          <w:szCs w:val="28"/>
        </w:rPr>
        <w:t>профессорв</w:t>
      </w:r>
      <w:proofErr w:type="spellEnd"/>
      <w:r w:rsidRPr="001564A7">
        <w:rPr>
          <w:sz w:val="28"/>
          <w:szCs w:val="28"/>
        </w:rPr>
        <w:t xml:space="preserve"> Н.Я. </w:t>
      </w:r>
      <w:proofErr w:type="spellStart"/>
      <w:r w:rsidRPr="001564A7">
        <w:rPr>
          <w:sz w:val="28"/>
          <w:szCs w:val="28"/>
        </w:rPr>
        <w:t>Виленкина</w:t>
      </w:r>
      <w:proofErr w:type="spellEnd"/>
      <w:r w:rsidRPr="001564A7">
        <w:rPr>
          <w:sz w:val="28"/>
          <w:szCs w:val="28"/>
        </w:rPr>
        <w:t xml:space="preserve">. Этот курс разработан Л.Г. </w:t>
      </w:r>
      <w:proofErr w:type="spellStart"/>
      <w:r w:rsidRPr="001564A7">
        <w:rPr>
          <w:sz w:val="28"/>
          <w:szCs w:val="28"/>
        </w:rPr>
        <w:t>Петерсон</w:t>
      </w:r>
      <w:proofErr w:type="spellEnd"/>
      <w:r w:rsidRPr="001564A7">
        <w:rPr>
          <w:sz w:val="28"/>
          <w:szCs w:val="28"/>
        </w:rPr>
        <w:t xml:space="preserve"> и рассчитан на 132 часа из расчета 4 часа в неделю. Он является составной частью непрерывного курса </w:t>
      </w:r>
      <w:proofErr w:type="spellStart"/>
      <w:r w:rsidRPr="001564A7">
        <w:rPr>
          <w:sz w:val="28"/>
          <w:szCs w:val="28"/>
        </w:rPr>
        <w:t>математикидля</w:t>
      </w:r>
      <w:proofErr w:type="spellEnd"/>
      <w:r w:rsidRPr="001564A7">
        <w:rPr>
          <w:sz w:val="28"/>
          <w:szCs w:val="28"/>
        </w:rPr>
        <w:t xml:space="preserve"> дошкольник</w:t>
      </w:r>
      <w:r>
        <w:rPr>
          <w:sz w:val="28"/>
          <w:szCs w:val="28"/>
        </w:rPr>
        <w:t>ов, начальной школы и 5-6 классо</w:t>
      </w:r>
      <w:r w:rsidRPr="001564A7">
        <w:rPr>
          <w:sz w:val="28"/>
          <w:szCs w:val="28"/>
        </w:rPr>
        <w:t>в средней школы.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В основе построения данного курса лежит идея </w:t>
      </w:r>
      <w:proofErr w:type="spellStart"/>
      <w:r w:rsidRPr="001564A7">
        <w:rPr>
          <w:sz w:val="28"/>
          <w:szCs w:val="28"/>
        </w:rPr>
        <w:t>гуманизации</w:t>
      </w:r>
      <w:proofErr w:type="spellEnd"/>
      <w:r w:rsidRPr="001564A7">
        <w:rPr>
          <w:sz w:val="28"/>
          <w:szCs w:val="28"/>
        </w:rPr>
        <w:t xml:space="preserve"> математического образования,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В основе отбора методов и средств обучения лежит </w:t>
      </w:r>
      <w:proofErr w:type="spellStart"/>
      <w:r w:rsidRPr="001564A7">
        <w:rPr>
          <w:sz w:val="28"/>
          <w:szCs w:val="28"/>
        </w:rPr>
        <w:t>деятельностный</w:t>
      </w:r>
      <w:proofErr w:type="spellEnd"/>
      <w:r w:rsidRPr="001564A7">
        <w:rPr>
          <w:sz w:val="28"/>
          <w:szCs w:val="28"/>
        </w:rPr>
        <w:t xml:space="preserve"> подход.</w:t>
      </w:r>
    </w:p>
    <w:p w:rsidR="00E8356B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Курс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их подготовку, которая является достаточной для углубленного изучения математики.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b/>
          <w:sz w:val="28"/>
          <w:szCs w:val="28"/>
        </w:rPr>
        <w:t>Цели обучения</w:t>
      </w:r>
      <w:r w:rsidRPr="001564A7">
        <w:rPr>
          <w:sz w:val="28"/>
          <w:szCs w:val="28"/>
        </w:rPr>
        <w:t xml:space="preserve"> математике обусловлены общими целями образования, концепцией математического образования, статусом и ролью математики в науке, культуре и жизнедеятельности общества, ценностями математического образования, новыми образовательными идеями, среди которых важное место занимает развивающее обучение.</w:t>
      </w:r>
    </w:p>
    <w:p w:rsidR="00E8356B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lastRenderedPageBreak/>
        <w:t>Основная цель обучения математике состоит в формировании всесторонне образованной и инициативной личности, владеющей системой математических знаний и умений, идейно-нравственных, культурных и этических принципов, норм поведения,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</w:p>
    <w:p w:rsidR="00E8356B" w:rsidRPr="001564A7" w:rsidRDefault="00E8356B" w:rsidP="00E8356B">
      <w:pPr>
        <w:ind w:firstLine="708"/>
        <w:jc w:val="both"/>
        <w:rPr>
          <w:b/>
          <w:sz w:val="28"/>
          <w:szCs w:val="28"/>
        </w:rPr>
      </w:pPr>
      <w:r w:rsidRPr="001564A7">
        <w:rPr>
          <w:sz w:val="28"/>
          <w:szCs w:val="28"/>
        </w:rPr>
        <w:t xml:space="preserve">Исходя из общих положений концепции математического образования, </w:t>
      </w:r>
      <w:r w:rsidRPr="001564A7">
        <w:rPr>
          <w:b/>
          <w:sz w:val="28"/>
          <w:szCs w:val="28"/>
        </w:rPr>
        <w:t>начальный курс математики призван решать следующие задачи: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сформировать умение учиться;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сформировать устойчивый интерес к математике;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выявить и развить математические и творческие способности.</w:t>
      </w:r>
    </w:p>
    <w:p w:rsidR="00E8356B" w:rsidRPr="001564A7" w:rsidRDefault="00E8356B" w:rsidP="00E8356B">
      <w:pPr>
        <w:jc w:val="center"/>
        <w:rPr>
          <w:b/>
          <w:sz w:val="28"/>
          <w:szCs w:val="28"/>
        </w:rPr>
      </w:pPr>
      <w:r w:rsidRPr="001564A7">
        <w:rPr>
          <w:b/>
          <w:sz w:val="28"/>
          <w:szCs w:val="28"/>
        </w:rPr>
        <w:t>В курсе математики выделяется несколько содержательных линий.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b/>
          <w:sz w:val="28"/>
          <w:szCs w:val="28"/>
        </w:rPr>
        <w:t>1. Числа и операции над ними.</w:t>
      </w:r>
      <w:r w:rsidRPr="001564A7">
        <w:rPr>
          <w:sz w:val="28"/>
          <w:szCs w:val="28"/>
        </w:rPr>
        <w:t xml:space="preserve"> Понятие натурального числа является одним из центральных понятий начального курса математики. Формирование этого понятия осуществляется практически в течение всех лет обучения. Раскрывается это понятие на конкретной основе в результате практического оперирования конечными предметными множествами; в процессе счета предметов, в процессе измерения величин. В результате раскрываются три подхода к построению математической модели понятия «число»: количественное число, порядковое число, число как мера величины.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 тесной связи с понятием числа формируется понятие о десятичной системе счисления. Раскрывается оно постепенно, в ходе изучения нумерации и арифметических операций над натуральными числами. При изучении нумерации деятельность учащихся направляется на осознание позиционного принципа десятичной системы счисления и на соотношение разрядных единиц.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Важное место в начальном курсе математики занимает понятие арифметической операции. Смысл каждой арифметической операции раскрывается на конкретной основе в процессе выполнения операций над группами </w:t>
      </w:r>
      <w:r w:rsidRPr="001564A7">
        <w:rPr>
          <w:sz w:val="28"/>
          <w:szCs w:val="28"/>
        </w:rPr>
        <w:lastRenderedPageBreak/>
        <w:t>предметов, вводится соответствующая символика и терминология. При изучении каждой операции рассматривается возможность ее обращения.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proofErr w:type="gramStart"/>
      <w:r w:rsidRPr="001564A7">
        <w:rPr>
          <w:sz w:val="28"/>
          <w:szCs w:val="28"/>
        </w:rPr>
        <w:t>Важное значение</w:t>
      </w:r>
      <w:proofErr w:type="gramEnd"/>
      <w:r w:rsidRPr="001564A7">
        <w:rPr>
          <w:sz w:val="28"/>
          <w:szCs w:val="28"/>
        </w:rPr>
        <w:t xml:space="preserve"> при изучении операций над числами имеет усвоение табличных случаев сложения и умножения. Чтобы обеспечить прочное овладение ими, необходимо, во-первых, своевременно создать у детей установку на запоминание, во-вторых, практически на каждом уроке организовать работу тренировочного характера. Задания, предлагаемые детям, должны отличаться разнообразием и включать в работу всех детей класса. Необходимо использовать приемы, формы работы, способствующие поддержанию интереса детей, а также различные средства обратной связи.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В предлагаемом курсе изучаются некоторые основные </w:t>
      </w:r>
      <w:r w:rsidRPr="001564A7">
        <w:rPr>
          <w:b/>
          <w:sz w:val="28"/>
          <w:szCs w:val="28"/>
        </w:rPr>
        <w:t xml:space="preserve">законы математики </w:t>
      </w:r>
      <w:r w:rsidRPr="001564A7">
        <w:rPr>
          <w:sz w:val="28"/>
          <w:szCs w:val="28"/>
        </w:rPr>
        <w:t>и их практические приложения: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коммутативный закон сложения и умножения;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ассоциативный закон сложения и умножения;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– дистрибутивный закон умножения относительно сложения.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Все эти законы изучаются в связи с арифметическими операциями, рассматриваются на конкретном материале и направлены, главным образом, на формирование вычислительных навыков учащихся, на умение применять рациональные приемы вычислений.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 соответствии с требованиями стандарта, при изучении математики в начальных классах у детей необходимо сформировать прочные осознанные вычислительные навыки, в некоторых случаях они должны быть доведены до автоматизма.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t>Значение вычислительных навыков состоит не только в том, что без них учащиеся не в состоянии овладеть содержанием всех последующих разделов школьного курса математики. Без них они не в состоянии овладеть содержанием и таких учебных дисциплин, как, например, физика и химия, в которых систематически используются различные вычисления.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Наряду с устными приемами вычислений в программе большое значение уделяется обучению детей письменным приемам вычислений. При ознакомлении с письменными приемами </w:t>
      </w:r>
      <w:proofErr w:type="gramStart"/>
      <w:r w:rsidRPr="001564A7">
        <w:rPr>
          <w:sz w:val="28"/>
          <w:szCs w:val="28"/>
        </w:rPr>
        <w:t>важное значение</w:t>
      </w:r>
      <w:proofErr w:type="gramEnd"/>
      <w:r w:rsidRPr="001564A7">
        <w:rPr>
          <w:sz w:val="28"/>
          <w:szCs w:val="28"/>
        </w:rPr>
        <w:t xml:space="preserve"> придается алгоритмизации.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 программу курса введены понятия «целое» и «часть». Учащиеся усваивают разбиение на части множеств и величин, взаимосвязь между целым и частью. Это позволяет им осознать взаимосвязь между операциями сложения и вычитания, между компонентами и результатом действия, что, в свою очередь, станет основой формирования вычислительных навыков, обучения решению текстовых задач и уравнений.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Обучение школьников умению «видеть» алгоритмы и осознавать алгоритмическую сущность тех действий, которые они выполняют, начинается с простейших алгоритмов, доступных и понятных им (алгоритмы пользования бытовыми приборами, приготовления различных блюд, переход улицы и т.п.). В начальном курсе </w:t>
      </w:r>
      <w:r w:rsidRPr="001564A7">
        <w:rPr>
          <w:sz w:val="28"/>
          <w:szCs w:val="28"/>
        </w:rPr>
        <w:lastRenderedPageBreak/>
        <w:t>математики алгоритмы представлены в виде правил, последовательности действий и т.п. Например, при изучении арифметических операций над многозначными числами учащиеся пользуются правилами сложения, умножения, вычитания и деления многозначных чисел, при изучении дробей – правилами сравнения дробей и т.д. Программа позволяет обеспечить на всех этапах обучения высокую алгоритмическую подготовку учащихся.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b/>
          <w:sz w:val="28"/>
          <w:szCs w:val="28"/>
        </w:rPr>
        <w:t>2. Величины и их измерение.</w:t>
      </w:r>
      <w:r w:rsidRPr="001564A7">
        <w:rPr>
          <w:sz w:val="28"/>
          <w:szCs w:val="28"/>
        </w:rPr>
        <w:t xml:space="preserve"> Величина также является одним из основных понятий начального курса математики. В процессе изучения математики у детей необходимо сформировать представление о каждой из изучаемых величин (длина, масса, время, площадь, объем и др.) как о некотором свойстве предметов и явлений окружающей нас жизни, а также умение выполнять измерение величин.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Формирование представления о каждой из включенных в программу величин и способах ее измерения имеет свои особенности. Однако можно выделить общие положения, общие этапы, которые имеют место при изучении каждой из величин в начальных классах: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1) выясняются и уточняются представления детей о данной величине (жизненный опыт ребенка);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2) проводится сравнение однородных величин (визуально, с помощью ощущений, непосредственным сравнением с использованием различных условных мерок и без них);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3) проводится знакомство с единицей измерения данной величины и с измерительным прибором;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4) формируются измерительные умения и навыки;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5) выполняется сложение и вычитание значений однородных величин, выраженных в единицах одного наименования (в ходе решения задач);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6) проводится знакомство с новыми единицами измерения величины;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7) выполняется сложение и вычитание значений величины, выраженных в единицах двух наименований;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8) выполняется умножение и деление величины на отвлеченное число. При изучении величин имеются особенности и в организации деятельности учащихся.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Важное место занимают средства наглядности как демонстрационные, так и индивидуальные, сочетание различных форм обучения на уроке (коллективных, групповых и индивидуальных).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Немаловажное значение имеют удачно выбранные методы обучения, среди которых группа практических методов и практических работ занимает особое место. Широкие возможности создаются здесь и для использования проблемных ситуаций.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В ходе формирования у учащихся представления о величинах создаются возможности для пропедевтики понятия функциональной зависимости. Основной упор при формировании представления о функциональной зависимости делается на раскрытие закономерностей того, как изменение одной величины влияет на изменение другой, </w:t>
      </w:r>
      <w:r w:rsidRPr="001564A7">
        <w:rPr>
          <w:sz w:val="28"/>
          <w:szCs w:val="28"/>
        </w:rPr>
        <w:lastRenderedPageBreak/>
        <w:t xml:space="preserve">связанной с ней величины. </w:t>
      </w:r>
      <w:proofErr w:type="gramStart"/>
      <w:r w:rsidRPr="001564A7">
        <w:rPr>
          <w:sz w:val="28"/>
          <w:szCs w:val="28"/>
        </w:rPr>
        <w:t>Эта взаимосвязь может быть представлена в различных видах: рисунком, графиком, схемой, таблицей, диаграммой, формулой, правилом.</w:t>
      </w:r>
      <w:proofErr w:type="gramEnd"/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b/>
          <w:sz w:val="28"/>
          <w:szCs w:val="28"/>
        </w:rPr>
        <w:t>3. Текстовые задачи.</w:t>
      </w:r>
      <w:r w:rsidRPr="001564A7">
        <w:rPr>
          <w:sz w:val="28"/>
          <w:szCs w:val="28"/>
        </w:rPr>
        <w:t xml:space="preserve"> В начальном курсе математики особое место отводится простым (опорным) задачам. Умение решать такие задачи – фундамент, на котором строится работа с более сложными задачами.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 ходе решения опорных задач учащиеся усваивают смысл арифметических действий, связь между компонентами и результатами действий, зависимость между величинами и другие вопросы.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Работа с текстовыми задачами является очень важным и вместе с тем весьма трудным для детей разделом математического образования. Процесс решения задачи является многоэтапным: он включает в себя перевод словесного текста на язык математики (построение математической модели), математическое решение, а затем анализ полученных результатов. Работе с текстовыми задачами следует уделить достаточно много времени, обращая внимание детей на поиск и сравнение различных способов решения задачи, построение математических моделей, грамотность изложения собственных рассуждений при решении задач.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t>Решение текстовых задач дает богатый материал для развития и воспитания учащихся.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Краткие записи условий текстовых задач – примеры моделей, используемых в начальном курсе математики. Метод математического моделирования позволяет научить школьников: а) анализу (на этапе восприятия задачи и выбора пути реализации решения); б) установлению взаимосвязей между объектами задачи, построению наиболее целесообразной схемы решения; в) интерпретации полученного решения для исходной задачи; г) составлению задач по готовым моделям и др.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b/>
          <w:sz w:val="28"/>
          <w:szCs w:val="28"/>
        </w:rPr>
        <w:t>4. Элементы геометрии.</w:t>
      </w:r>
      <w:r w:rsidRPr="001564A7">
        <w:rPr>
          <w:sz w:val="28"/>
          <w:szCs w:val="28"/>
        </w:rPr>
        <w:t xml:space="preserve"> Изучение геометрического материала служит двум основным целям: формированию у учащихся пространственных представлений и ознакомлению с геометрическими величинами (длиной, площадью, объемом).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Наряду с этим одной из важных целей работы с геометрическим материалом является использование его в качестве одного из средств наглядности при рассмотрении некоторых арифметических фактов. Кроме этого, предполагается установление связи между арифметикой и геометрией на начальном этапе обучения математике для расширения сферы применения приобретенных детьми арифметических знаний, умений и навыков.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Геометрический материал изучается в течение всех лет обучения в начальных классах, начиная с первых уроков. В изучении геометрического материала просматриваются два направления: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1) формирование представлений о геометрических фигурах;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2) формирование некоторых практических умений, связанных с построением геометрических фигур и измерениями.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lastRenderedPageBreak/>
        <w:t>Программа предусматривает формирование у школьников представлений о различных геометрических фигурах и их свойствах: точке, линиях (кривой, прямой, ломаной), отрезке, многоугольниках различных видов и их элементах, окружности, круге и др.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Учитель должен стремиться к усвоению детьми названий изучаемых геометрических фигур и их основных свойств, а также сформировать умение выполнять их построение на клетчатой бумаге. Отмечая особенности изучения геометрических фигур, следует обратить внимание на то обстоятельство, что свойства всех изучаемых фигур выявляются экспериментальным путем в ходе выполнения соответствующих упражнений.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Важную роль при этом играет выбор методов обучения. Значительное место при изучении геометрических фигур и их свойств должна занимать группа практических методов, и особенно практические работы.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Предложенные в учебнике упражнения, в ходе выполнения которых происходит формирование представлений о геометрических фигурах, можно охарактеризовать как задания: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• в </w:t>
      </w:r>
      <w:proofErr w:type="gramStart"/>
      <w:r w:rsidRPr="001564A7">
        <w:rPr>
          <w:sz w:val="28"/>
          <w:szCs w:val="28"/>
        </w:rPr>
        <w:t>которых</w:t>
      </w:r>
      <w:proofErr w:type="gramEnd"/>
      <w:r w:rsidRPr="001564A7">
        <w:rPr>
          <w:sz w:val="28"/>
          <w:szCs w:val="28"/>
        </w:rPr>
        <w:t xml:space="preserve"> геометрические фигуры используются как объекты для </w:t>
      </w:r>
      <w:proofErr w:type="spellStart"/>
      <w:r w:rsidRPr="001564A7">
        <w:rPr>
          <w:sz w:val="28"/>
          <w:szCs w:val="28"/>
        </w:rPr>
        <w:t>пересчитывания</w:t>
      </w:r>
      <w:proofErr w:type="spellEnd"/>
      <w:r w:rsidRPr="001564A7">
        <w:rPr>
          <w:sz w:val="28"/>
          <w:szCs w:val="28"/>
        </w:rPr>
        <w:t>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• на классификацию фигур;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• на выявление геометрической формы реальных объектов или их частей;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• на построение геометрических фигур;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• на разбиение фигуры на части и составление ее из других фигур;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• на формирование умения читать геометрические чертежи;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• вычислительного характера (сумма длин сторон многоугольника и др.)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sz w:val="28"/>
          <w:szCs w:val="28"/>
        </w:rPr>
        <w:t>Знакомству с геометрическими фигурами и их свойствами способствуют и простейшие задачи на построение. В ходе их выполнения необходимо учить детей пользоваться чертежными инструментами, формировать у них чертежные навыки. Здесь надо предъявлять к учащимся требования не меньшие, чем при формировании навыков письма и счета.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b/>
          <w:sz w:val="28"/>
          <w:szCs w:val="28"/>
        </w:rPr>
        <w:t>5. Элементы алгебры.</w:t>
      </w:r>
      <w:r w:rsidRPr="001564A7">
        <w:rPr>
          <w:sz w:val="28"/>
          <w:szCs w:val="28"/>
        </w:rPr>
        <w:t xml:space="preserve"> В курсе математики для начальных классов формируются некоторые понятия, связанные с алгеброй. Это понятия выражения, равенства, неравенства (числового и буквенного уравнения) и формулы. Суть этих понятий раскрывается на конкретной основе, изучение их увязывается с изучением арифметического материала. У учащихся формируются умения правильно пользоваться математической терминологией и символикой.</w:t>
      </w:r>
    </w:p>
    <w:p w:rsidR="00E8356B" w:rsidRPr="001564A7" w:rsidRDefault="00E8356B" w:rsidP="00E8356B">
      <w:pPr>
        <w:ind w:firstLine="708"/>
        <w:jc w:val="both"/>
        <w:rPr>
          <w:sz w:val="28"/>
          <w:szCs w:val="28"/>
        </w:rPr>
      </w:pPr>
      <w:r w:rsidRPr="001564A7">
        <w:rPr>
          <w:b/>
          <w:sz w:val="28"/>
          <w:szCs w:val="28"/>
        </w:rPr>
        <w:t xml:space="preserve">7. Нестандартные и занимательные задачи. </w:t>
      </w:r>
      <w:r w:rsidRPr="001564A7">
        <w:rPr>
          <w:sz w:val="28"/>
          <w:szCs w:val="28"/>
        </w:rPr>
        <w:t>В настоящее время одной из тенденций улучшения качества образования становится ориентация на развитие творческого потенциала личности ученика на всех этапах обучения в школе, на развитие его творческого мышления, на умение использовать эвристические методы в процессе открытия нового и поиска выхода из различных нестандартных ситуаций и положений.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lastRenderedPageBreak/>
        <w:t>Математика – это орудие для размышления, в ее арсенале имеется большое количество задач, которые на протяжении тысячелетий способствовали формированию мышления людей, умению решать нестандартные задачи, с честью выходить из затруднительных положений.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К тому же воспитание интереса младших школьников к математике, развитие их математических способностей невозможно без использования в учебном процессе задач на сообразительность, задач-шуток, математических фокусов, числовых головоломок, арифметических ребусов и лабиринтов, дидактических игр, стихов, задач-сказок, загадок и т.п.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 xml:space="preserve">Начиная с первого класса, при решении такого рода задач, как и других, предлагаемых в курсе математики, школьников необходимо учить применять теоретические сведения для обоснования рассуждений в ходе их решения; правильно проводить логические рассуждения; формулировать утверждение, обратное </w:t>
      </w:r>
      <w:proofErr w:type="gramStart"/>
      <w:r w:rsidRPr="001564A7">
        <w:rPr>
          <w:sz w:val="28"/>
          <w:szCs w:val="28"/>
        </w:rPr>
        <w:t>данному</w:t>
      </w:r>
      <w:proofErr w:type="gramEnd"/>
      <w:r w:rsidRPr="001564A7">
        <w:rPr>
          <w:sz w:val="28"/>
          <w:szCs w:val="28"/>
        </w:rPr>
        <w:t xml:space="preserve">; проводить несложные классификации, приводить примеры и </w:t>
      </w:r>
      <w:proofErr w:type="spellStart"/>
      <w:r w:rsidRPr="001564A7">
        <w:rPr>
          <w:sz w:val="28"/>
          <w:szCs w:val="28"/>
        </w:rPr>
        <w:t>контрпримеры</w:t>
      </w:r>
      <w:proofErr w:type="spellEnd"/>
      <w:r w:rsidRPr="001564A7">
        <w:rPr>
          <w:sz w:val="28"/>
          <w:szCs w:val="28"/>
        </w:rPr>
        <w:t>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r w:rsidRPr="001564A7">
        <w:rPr>
          <w:sz w:val="28"/>
          <w:szCs w:val="28"/>
        </w:rPr>
        <w:t>В основу построения программы положен принцип построения содержания предмета «по спирали». Многие математические понятия и методы не могут быть восприняты учащимися сразу. Необходим долгий и трудный путь к их осознанному пониманию. Процесс формирования математических понятий должен проходить в своем развитии несколько ступеней, стадий, уровней.</w:t>
      </w:r>
    </w:p>
    <w:p w:rsidR="00E8356B" w:rsidRPr="001564A7" w:rsidRDefault="00E8356B" w:rsidP="00E8356B">
      <w:pPr>
        <w:jc w:val="both"/>
        <w:rPr>
          <w:sz w:val="28"/>
          <w:szCs w:val="28"/>
        </w:rPr>
      </w:pPr>
      <w:proofErr w:type="gramStart"/>
      <w:r w:rsidRPr="001564A7">
        <w:rPr>
          <w:sz w:val="28"/>
          <w:szCs w:val="28"/>
        </w:rPr>
        <w:t>Построение содержания предмета «по спирали» позволяет к концу обучения в школе постепенно перейти от наглядного к формально-логическому изложению, от наблюдений и экспериментов – к точным формулировкам и доказательствам.</w:t>
      </w:r>
      <w:proofErr w:type="gramEnd"/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jc w:val="center"/>
        <w:rPr>
          <w:b/>
          <w:sz w:val="28"/>
          <w:szCs w:val="28"/>
        </w:rPr>
      </w:pPr>
      <w:r w:rsidRPr="001564A7">
        <w:rPr>
          <w:b/>
          <w:sz w:val="28"/>
          <w:szCs w:val="28"/>
        </w:rPr>
        <w:t>СОДЕРЖАНИЕ ПРОГРАММЫ</w:t>
      </w:r>
    </w:p>
    <w:p w:rsidR="00E8356B" w:rsidRPr="001564A7" w:rsidRDefault="00E8356B" w:rsidP="00E8356B">
      <w:pPr>
        <w:jc w:val="center"/>
        <w:rPr>
          <w:sz w:val="28"/>
          <w:szCs w:val="28"/>
        </w:rPr>
      </w:pPr>
      <w:r w:rsidRPr="001564A7">
        <w:rPr>
          <w:sz w:val="28"/>
          <w:szCs w:val="28"/>
        </w:rPr>
        <w:t>4-й класс</w:t>
      </w:r>
    </w:p>
    <w:p w:rsidR="00E8356B" w:rsidRPr="001564A7" w:rsidRDefault="00E8356B" w:rsidP="00E8356B">
      <w:pPr>
        <w:jc w:val="center"/>
        <w:rPr>
          <w:sz w:val="28"/>
          <w:szCs w:val="28"/>
        </w:rPr>
      </w:pPr>
      <w:r w:rsidRPr="001564A7">
        <w:rPr>
          <w:sz w:val="28"/>
          <w:szCs w:val="28"/>
        </w:rPr>
        <w:t>(4 часа в неделю, всего – 136 часов)</w:t>
      </w:r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Числа и операции над ними. 126 ч.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Дробные числа.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Дроби. Сравнение дробей. Нахождение части числа. Нахождение числа по его части.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Какую часть одно число составляет от другого.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Сложение дробей с одинаковыми знаменателями. Вычитание дробей с одинаковыми знаменателями.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Числа от 1 до 1 000 000.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Чтение и запись чисел. Класс единиц и класс тысяч. I, II, III разряды в классе единиц и в классе тысяч. Представление числа в виде суммы его разрядных слагаемых. Сравнение чисел.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lastRenderedPageBreak/>
        <w:t>Числа от 1 до 1 000 000 000.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Устная и письменная нумерация многозначных чисел.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Числовой луч. Движение по числовому лучу. Расположение на числовом луче точек с заданными координатами, определение координат заданных точек.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Точные и приближенные значения величин. Округление чисел, использование округления в практической деятельности.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Сложение и вычитание чисел.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Операции сложения и вычитания над числами в пределах от 1 до 1 000 000. Приемы рациональных вычислений.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Умножение и деление чисел.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Умножение и деление чисел на 10, 100, 1000.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Умножение и деление чисел, оканчивающихся нулями. Устное умножение и деление чисел на однозначное число в случаях, сводимых к действиям в пределах 100.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Письменное умножение и деление на однозначное число.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Умножение и деление на двузначное и трехзначное число.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Величины и их измерение.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 xml:space="preserve">Оценка площади. Приближенное вычисление площадей. Площади составных фигур. Новые единицы площади: </w:t>
      </w:r>
      <w:proofErr w:type="gramStart"/>
      <w:r w:rsidRPr="001564A7">
        <w:rPr>
          <w:sz w:val="28"/>
          <w:szCs w:val="28"/>
        </w:rPr>
        <w:t>мм</w:t>
      </w:r>
      <w:proofErr w:type="gramEnd"/>
      <w:r w:rsidRPr="001564A7">
        <w:rPr>
          <w:sz w:val="28"/>
          <w:szCs w:val="28"/>
        </w:rPr>
        <w:t>², км², гектар, ар (сотка). Площадь прямоугольного треугольника.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Работа, производительность труда, время работы.</w:t>
      </w:r>
    </w:p>
    <w:p w:rsidR="00E8356B" w:rsidRPr="001564A7" w:rsidRDefault="00E8356B" w:rsidP="00E8356B">
      <w:pPr>
        <w:rPr>
          <w:sz w:val="28"/>
          <w:szCs w:val="28"/>
        </w:rPr>
      </w:pPr>
      <w:proofErr w:type="gramStart"/>
      <w:r w:rsidRPr="001564A7">
        <w:rPr>
          <w:sz w:val="28"/>
          <w:szCs w:val="28"/>
        </w:rPr>
        <w:t>Функциональные зависимости между группами величин: скорость, время, расстояние; цена, количество, стоимость; производительность труда, время работы, работа.</w:t>
      </w:r>
      <w:proofErr w:type="gramEnd"/>
      <w:r w:rsidRPr="001564A7">
        <w:rPr>
          <w:sz w:val="28"/>
          <w:szCs w:val="28"/>
        </w:rPr>
        <w:t xml:space="preserve"> Формулы, выражающие эти зависимости.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Текстовые задачи.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Одновременное движение по числовому лучу. Встречное движение и движение в противоположном направлении. Движение вдогонку. Движение с отставанием. Задачи с альтернативным условием.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Элементы геометрии.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Изменение положения объемных фигур в пространстве.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Объемные фигуры, составленные из кубов и параллелепипедов.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Прямоугольная система координат на плоскости. Соответствие между точками на плоскости и упорядоченными парами чисел.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Элементы алгебры.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lastRenderedPageBreak/>
        <w:t>Вычисление значений числовых выражений, содержащих до шести действий (со скобками и без них), на основе знания правила о порядке выполнения действий и знания свойств арифметических действий. Использование уравнений при решении текстовых задач.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 xml:space="preserve">Элементы </w:t>
      </w:r>
      <w:proofErr w:type="spellStart"/>
      <w:r w:rsidRPr="001564A7">
        <w:rPr>
          <w:sz w:val="28"/>
          <w:szCs w:val="28"/>
        </w:rPr>
        <w:t>стохастики</w:t>
      </w:r>
      <w:proofErr w:type="spellEnd"/>
      <w:r w:rsidRPr="001564A7">
        <w:rPr>
          <w:sz w:val="28"/>
          <w:szCs w:val="28"/>
        </w:rPr>
        <w:t>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Сбор и обработка статистической информац</w:t>
      </w:r>
      <w:proofErr w:type="gramStart"/>
      <w:r w:rsidRPr="001564A7">
        <w:rPr>
          <w:sz w:val="28"/>
          <w:szCs w:val="28"/>
        </w:rPr>
        <w:t>ии о я</w:t>
      </w:r>
      <w:proofErr w:type="gramEnd"/>
      <w:r w:rsidRPr="001564A7">
        <w:rPr>
          <w:sz w:val="28"/>
          <w:szCs w:val="28"/>
        </w:rPr>
        <w:t>влениях окружающей действительности. Опросы общественного мнения как сбор и обработка статистической информации.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Понятие о вероятности случайного события.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Стохастические игры. Справедливые и несправедливые игры.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Понятие среднего арифметического нескольких чисел. Задачи на нахождение среднего арифметического.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Круговые диаграммы. Чтение информации, содержащейся в круговой диаграмме.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Занимательные и нестандартные задачи.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Принцип Дирихле.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Математические игры.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 xml:space="preserve">Итоговое повторение (10 ч). 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 xml:space="preserve">Требования к результатам обучения учащихся 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к концу 4-го класса</w:t>
      </w:r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1-й уровень (уровень стандарта)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Учащиеся должны знать: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название и последовательность чисел в натуральном ряду в пределах 1 000 000 (с какого числа начинается этот ряд, как образуется каждое следующее число в этом ряду);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как образуется каждая следующая счетная единица;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названия и последовательность разрядов в записи числа;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названия и последовательность первых трех классов;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сколько разрядов содержится в каждом классе;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соотношение между разрядами;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название, количество разрядов, содержащихся в каждом классе;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сколько единиц каждого класса содержится в записи числа;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иметь представление о позиционности десятичной системы счисления;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единицы измерения величин (длина, масса, время, площадь), соотношения между ними;</w:t>
      </w:r>
    </w:p>
    <w:p w:rsidR="00E8356B" w:rsidRPr="001564A7" w:rsidRDefault="00E8356B" w:rsidP="00E8356B">
      <w:pPr>
        <w:rPr>
          <w:sz w:val="28"/>
          <w:szCs w:val="28"/>
        </w:rPr>
      </w:pPr>
      <w:proofErr w:type="gramStart"/>
      <w:r w:rsidRPr="001564A7">
        <w:rPr>
          <w:sz w:val="28"/>
          <w:szCs w:val="28"/>
        </w:rPr>
        <w:lastRenderedPageBreak/>
        <w:t>– функциональную связь между величинами (цена, количество, стоимость; скорость, время, расстояние; производительность труда, время работы, работа).</w:t>
      </w:r>
      <w:proofErr w:type="gramEnd"/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Учащиеся должны уметь: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выполнять устные вычисления (в пределах 1 000 000)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выполнять умножение и деление с 1000;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вычислять значения числовых выражений, содержащих 3–4 действия со скобками и без них;</w:t>
      </w:r>
    </w:p>
    <w:p w:rsidR="00E8356B" w:rsidRPr="001564A7" w:rsidRDefault="00E8356B" w:rsidP="00E8356B">
      <w:pPr>
        <w:rPr>
          <w:sz w:val="28"/>
          <w:szCs w:val="28"/>
        </w:rPr>
      </w:pPr>
      <w:proofErr w:type="gramStart"/>
      <w:r w:rsidRPr="001564A7">
        <w:rPr>
          <w:sz w:val="28"/>
          <w:szCs w:val="28"/>
        </w:rPr>
        <w:t>– 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решать задачи, связанные с движением двух объектов: навстречу и в противоположных направлениях;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уметь прочитать записанное с помощью букв простейшее выражение (сумму, разность, произведение, частное), когда одна из компонент действия остается постоянной и когда обе компоненты являются переменными;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уметь находить значения выражений с одной переменной при заданном значении переменных;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решать уравнения вида a ± x = b; x – a = b</w:t>
      </w:r>
      <w:proofErr w:type="gramStart"/>
      <w:r w:rsidRPr="001564A7">
        <w:rPr>
          <w:sz w:val="28"/>
          <w:szCs w:val="28"/>
        </w:rPr>
        <w:t xml:space="preserve"> ;</w:t>
      </w:r>
      <w:proofErr w:type="gramEnd"/>
      <w:r w:rsidRPr="001564A7">
        <w:rPr>
          <w:sz w:val="28"/>
          <w:szCs w:val="28"/>
        </w:rPr>
        <w:t xml:space="preserve"> a • x = b; a : x = b; x : a = b на основе связи компонент и действий сложения, вычитания, умножения, деления;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уметь сравнивать выражения в одно действие, понимать и объяснять, как изменяется результат сложения, вычитания, умножения и деления в зависимости от изменения одной из компонент;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вычислять объем параллелепипеда (куба);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вычислять площадь и периметр фигур, составленных из прямоугольников;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выделять из множества треугольников прямоугольный и тупоугольный, равнобедренный и равносторонний треугольник;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строить окружность по заданному радиусу;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выделять из множества геометрических фигур плоские и объемные фигуры;</w:t>
      </w:r>
    </w:p>
    <w:p w:rsidR="00E8356B" w:rsidRPr="001564A7" w:rsidRDefault="00E8356B" w:rsidP="00E8356B">
      <w:pPr>
        <w:rPr>
          <w:sz w:val="28"/>
          <w:szCs w:val="28"/>
        </w:rPr>
      </w:pPr>
      <w:proofErr w:type="gramStart"/>
      <w:r w:rsidRPr="001564A7">
        <w:rPr>
          <w:sz w:val="28"/>
          <w:szCs w:val="28"/>
        </w:rPr>
        <w:t>– распознавать геометрические фигуры: точка, линия (прямая, кривая), отрезок, луч, ломаная, многоугольник и его элементы (вершины, стороны, углы), в том числе треугольник, прямоугольник (квадрат), угол, круг, окружность (центр, радиус), параллелепипед (куб) и его элементы (вершины, ребра, грани), пирамиду, шар, конус, цилиндр;</w:t>
      </w:r>
      <w:proofErr w:type="gramEnd"/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находить среднее арифметическое двух чисел.</w:t>
      </w:r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2-й уровень (уровень программы)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Учащиеся должны знать: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название и последовательность чисел в пределах 1 000 000 000.</w:t>
      </w:r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Учащиеся должны иметь представления: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о чтении, записи и сравнении чисел в пределах 1 000 000 000.</w:t>
      </w:r>
    </w:p>
    <w:p w:rsidR="00E8356B" w:rsidRPr="001564A7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Учащиеся должны уметь: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выполнять прикидку результатов арифметических действий;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вычислять значение числовых выражений, содержащих до 6 действий (со скобками и без них), на основе знания правила о порядке выполнения действий и знания свойств арифметических действий;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находить часть от числа, число по его части, узнавать, какую часть одно число составляет от другого;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иметь представление о решении «задач на части»;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понимать и объяснять решение задач, связанных с движением двух объектов: вдогонку и с отставанием;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читать и строить вспомогательные модели к составным задачам;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распознавать плоские геометрические фигуры при изменении их положения на плоскости;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распознавать объемные тела (параллелепипед (куб), пирамида, конус, цилиндр) при изменении их положения в пространстве;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находить объем фигур, составленных из кубов и параллелепипедов;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использовать заданные уравнения при решении текстовых задач;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решать уравнения, в которых зависимость между компонентами и результатом действия необходимо применить несколько раз: а • х ± b = с; (х ± b)</w:t>
      </w:r>
      <w:proofErr w:type="gramStart"/>
      <w:r w:rsidRPr="001564A7">
        <w:rPr>
          <w:sz w:val="28"/>
          <w:szCs w:val="28"/>
        </w:rPr>
        <w:t xml:space="preserve"> :</w:t>
      </w:r>
      <w:proofErr w:type="gramEnd"/>
      <w:r w:rsidRPr="001564A7">
        <w:rPr>
          <w:sz w:val="28"/>
          <w:szCs w:val="28"/>
        </w:rPr>
        <w:t xml:space="preserve"> с = d; a ± x ± b = с и др.;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читать информацию, записанную с помощью круговых диаграмм;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решать простейшие задачи на принцип Дирихле;</w:t>
      </w:r>
    </w:p>
    <w:p w:rsidR="00E8356B" w:rsidRPr="001564A7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>– находить вероятности простейших случайных событий;</w:t>
      </w:r>
    </w:p>
    <w:p w:rsidR="00E8356B" w:rsidRDefault="00E8356B" w:rsidP="00E8356B">
      <w:pPr>
        <w:rPr>
          <w:sz w:val="28"/>
          <w:szCs w:val="28"/>
        </w:rPr>
      </w:pPr>
      <w:r w:rsidRPr="001564A7">
        <w:rPr>
          <w:sz w:val="28"/>
          <w:szCs w:val="28"/>
        </w:rPr>
        <w:t xml:space="preserve">– находить среднее арифметическое нескольких чисел. </w:t>
      </w:r>
    </w:p>
    <w:p w:rsidR="00E8356B" w:rsidRDefault="00E8356B" w:rsidP="00E8356B">
      <w:pPr>
        <w:rPr>
          <w:sz w:val="28"/>
          <w:szCs w:val="28"/>
        </w:rPr>
      </w:pPr>
    </w:p>
    <w:p w:rsidR="00E8356B" w:rsidRPr="001564A7" w:rsidRDefault="00E8356B" w:rsidP="00E8356B">
      <w:pPr>
        <w:rPr>
          <w:sz w:val="28"/>
          <w:szCs w:val="28"/>
        </w:rPr>
      </w:pP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предусматривает, что учащиеся 4 класса должны овладеть приемами сложения и вычитания, умножения и деления многозначных чисел на уровне автоматических навыков, что является подготовительной </w:t>
      </w:r>
      <w:r>
        <w:rPr>
          <w:sz w:val="28"/>
          <w:szCs w:val="28"/>
        </w:rPr>
        <w:lastRenderedPageBreak/>
        <w:t>ступенью для обучения в последующих классах. Развитие логического мышления реализуется на каждом уроке в виде небольших заданий и задач.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в программе 4 класса уделяется работе над именованными величинами и ознакомлению с задачами на движение. Настоящая программа предусматривает организацию самостоятельных, контрольных и домашних работ.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изучение математики отводится всего 136 часов в учебный год (4 часа в неделю).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на проведение контрольных работ – 13 часов.</w:t>
      </w:r>
    </w:p>
    <w:p w:rsidR="00E8356B" w:rsidRPr="00594816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b/>
          <w:sz w:val="28"/>
          <w:szCs w:val="28"/>
        </w:rPr>
      </w:pPr>
      <w:r w:rsidRPr="00594816">
        <w:rPr>
          <w:b/>
          <w:sz w:val="28"/>
          <w:szCs w:val="28"/>
        </w:rPr>
        <w:t>Для реализации программного содержания используются следующие учебники и учебные пособия: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i/>
          <w:iCs/>
          <w:sz w:val="28"/>
          <w:szCs w:val="28"/>
        </w:rPr>
        <w:t>Петерсон</w:t>
      </w:r>
      <w:proofErr w:type="spellEnd"/>
      <w:r>
        <w:rPr>
          <w:i/>
          <w:iCs/>
          <w:sz w:val="28"/>
          <w:szCs w:val="28"/>
        </w:rPr>
        <w:t xml:space="preserve">,  Л. Г.  </w:t>
      </w:r>
      <w:r>
        <w:rPr>
          <w:sz w:val="28"/>
          <w:szCs w:val="28"/>
        </w:rPr>
        <w:t>Математика. 4 класс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Л. Г. </w:t>
      </w:r>
      <w:proofErr w:type="spellStart"/>
      <w:r>
        <w:rPr>
          <w:sz w:val="28"/>
          <w:szCs w:val="28"/>
        </w:rPr>
        <w:t>Петерсон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Ювента</w:t>
      </w:r>
      <w:proofErr w:type="spellEnd"/>
      <w:r>
        <w:rPr>
          <w:sz w:val="28"/>
          <w:szCs w:val="28"/>
        </w:rPr>
        <w:t>, 2009.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i/>
          <w:iCs/>
          <w:sz w:val="28"/>
          <w:szCs w:val="28"/>
        </w:rPr>
        <w:t>Петерсон</w:t>
      </w:r>
      <w:proofErr w:type="spellEnd"/>
      <w:r>
        <w:rPr>
          <w:i/>
          <w:iCs/>
          <w:sz w:val="28"/>
          <w:szCs w:val="28"/>
        </w:rPr>
        <w:t xml:space="preserve">, Л. Г. </w:t>
      </w:r>
      <w:r>
        <w:rPr>
          <w:sz w:val="28"/>
          <w:szCs w:val="28"/>
        </w:rPr>
        <w:t xml:space="preserve">Математика. Самостоятельные и контрольные работы для начальной школы. 4 класс.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4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в 2 ч. / Л. Г. </w:t>
      </w:r>
      <w:proofErr w:type="spellStart"/>
      <w:r>
        <w:rPr>
          <w:sz w:val="28"/>
          <w:szCs w:val="28"/>
        </w:rPr>
        <w:t>Петерсон</w:t>
      </w:r>
      <w:proofErr w:type="spellEnd"/>
      <w:r>
        <w:rPr>
          <w:sz w:val="28"/>
          <w:szCs w:val="28"/>
        </w:rPr>
        <w:t xml:space="preserve">, Т. С. Горячева, Т. В. </w:t>
      </w:r>
      <w:proofErr w:type="spellStart"/>
      <w:r>
        <w:rPr>
          <w:sz w:val="28"/>
          <w:szCs w:val="28"/>
        </w:rPr>
        <w:t>Зубавичене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Невретдинова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Ювента</w:t>
      </w:r>
      <w:proofErr w:type="spellEnd"/>
      <w:r>
        <w:rPr>
          <w:sz w:val="28"/>
          <w:szCs w:val="28"/>
        </w:rPr>
        <w:t>, 2009.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и итоговая аттестация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 математике осуществляется согласно Уставу общеобразовательного учреждения и Положению об аттестации обучающихся начальной школы.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авторской учебной программы, не обязательное для изучения, в развернутом тематическом планировании внесено в раздел «Элементы дополнительного (необязательного) содержания». 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результате изучения курса математики учащиеся 4 класса должны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знать: 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таблицу сложения однозначных чисел в пределах 20 и соответствующие случаи вычитания (на уровне автоматизированного навыка);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таблицу умножения однозначных чисел и соответствующие случаи деления (на уровне автоматизированного навыка);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свойства арифметических действий: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а) сложения (переместительное и сочетательное);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б) умножения (переместительное, сочетательное, распределительное);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в) деления суммы на число;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г) деление числа на произведение;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разрядный состав многозначных чисел (названия разрядов, классов, соотношение разрядных единиц);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алгоритм письменного сложения и вычитания;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алгоритм письменного умножения;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алгоритм письменного деления;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 название компонентов и результатов действий; правил нахождения: слагаемого, уменьшаемого, вычитаемого, множителя, делимого, делителя;</w:t>
      </w:r>
      <w:proofErr w:type="gramEnd"/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единицы величин (длина, масса, площадь, время) и их соотношения;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способ вычисления площади и периметра прямоугольника;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правила порядка выполнения действий в выражениях;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формулу для нахождения объема прямоугольного параллелепипеда или одного из его измерений по другим известным величинам;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правила сложения и вычитания дробей и смешанных чисел;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правила нахождения доли числа, числа по его доле, процентного отношения;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формулу площади прямоугольного треугольника;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 названия геометрических фигур: точка, прямая, кривая, отрезок, ломаная, угол (прямой, тупой, острый), многоугольник, квадрат, треугольник, окружность, круг;</w:t>
      </w:r>
      <w:proofErr w:type="gramEnd"/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 названия геометрических фигур: точка, прямая, кривая, отрезок, ломаная, угол (прямой, тупой, острый), многоугольник, квадрат, треугольник, окружность, круг;</w:t>
      </w:r>
      <w:proofErr w:type="gramEnd"/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взаимосвязь величин: цена, количество, стоимость; скорость, время, расстояние и др.;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уметь: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устно складывать, вычитать, умножать и делить числа в пределах 100, используя свойства арифметических действий, разрядный состав двузначных чисел, смысл сложения, вычитания, умножения, деления и различные вычислительные приемы;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читать и записывать многозначные числа, выделять в них число десятков, сотен, тысяч, использовать знание разрядного состава многозначных чисел для вычислений;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складывать и вычитать многозначные числа в «столбик»;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умножать в «столбик» многозначное число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однозначное, двузначное, трехзначное;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делить многозначное число на однозначное, двузначное, трехзначное «уголком» (в том числе и деление с остатком);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решать уравнения на основе правил нахождения неизвестного компонента;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сравнивать величины, измерять их; складывать и вычитать величины; умножать и делить величину на число; выражать данные величины в других однородных единицах;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использовать эти знания для решения различных задач;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использовать эти правила для вычисления значений выражений;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использовать эти знания для решения задач;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применять данные правила при решении задач, уравнений и выражений;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использовать эти знания для решения задач;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использовать данную формулу при решении различных задач;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узнавать и изображать эти фигуры, выделять в них существенные признаки;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читать задачу, устанавливать взаимосвязь между условием и вопросом, уметь переводить понятия «увеличить (уменьшить)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…», </w:t>
      </w:r>
      <w:proofErr w:type="gramStart"/>
      <w:r>
        <w:rPr>
          <w:sz w:val="28"/>
          <w:szCs w:val="28"/>
        </w:rPr>
        <w:t>разностного</w:t>
      </w:r>
      <w:proofErr w:type="gramEnd"/>
      <w:r>
        <w:rPr>
          <w:sz w:val="28"/>
          <w:szCs w:val="28"/>
        </w:rPr>
        <w:t xml:space="preserve"> и кратного сравнения на язык арифметических действий;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– решать задачи на пропорциональную зависимость величин.</w:t>
      </w:r>
    </w:p>
    <w:p w:rsidR="00E8356B" w:rsidRDefault="00E8356B" w:rsidP="00E8356B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Данный перечень знаний, умений и навыков включает в себя все основные требования к знаниям, умениям и навыкам учащихся, сформулированным в стабильных программах по математике в 4 классе.</w:t>
      </w:r>
    </w:p>
    <w:p w:rsidR="00E8356B" w:rsidRPr="001564A7" w:rsidRDefault="00E8356B" w:rsidP="00E8356B">
      <w:pPr>
        <w:jc w:val="center"/>
        <w:rPr>
          <w:b/>
          <w:sz w:val="28"/>
          <w:szCs w:val="28"/>
        </w:rPr>
      </w:pPr>
    </w:p>
    <w:p w:rsidR="00E8356B" w:rsidRDefault="00E8356B"/>
    <w:p w:rsidR="00A1358C" w:rsidRPr="00E8473F" w:rsidRDefault="00A1358C" w:rsidP="00A1358C">
      <w:r w:rsidRPr="00E8473F">
        <w:rPr>
          <w:b/>
          <w:szCs w:val="28"/>
        </w:rPr>
        <w:t xml:space="preserve">Интернет-ресурсы и </w:t>
      </w:r>
      <w:r w:rsidRPr="00E8473F">
        <w:rPr>
          <w:b/>
          <w:bCs/>
        </w:rPr>
        <w:t xml:space="preserve">образовательные </w:t>
      </w:r>
      <w:proofErr w:type="gramStart"/>
      <w:r w:rsidRPr="00E8473F">
        <w:rPr>
          <w:b/>
          <w:bCs/>
        </w:rPr>
        <w:t>Интернет-порталы</w:t>
      </w:r>
      <w:proofErr w:type="gramEnd"/>
      <w:r>
        <w:t>.</w:t>
      </w:r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Архив учебных программ и презентаций. Режим доступа: </w:t>
      </w:r>
      <w:hyperlink r:id="rId6" w:history="1">
        <w:r w:rsidRPr="00A234DB">
          <w:rPr>
            <w:color w:val="0000FF" w:themeColor="hyperlink"/>
            <w:u w:val="single"/>
            <w:lang w:val="en-US"/>
          </w:rPr>
          <w:t>http</w:t>
        </w:r>
        <w:r w:rsidRPr="00A234DB">
          <w:rPr>
            <w:color w:val="0000FF" w:themeColor="hyperlink"/>
            <w:u w:val="single"/>
          </w:rPr>
          <w:t>://</w:t>
        </w:r>
        <w:r w:rsidRPr="00A234DB">
          <w:rPr>
            <w:color w:val="0000FF" w:themeColor="hyperlink"/>
            <w:u w:val="single"/>
            <w:lang w:val="en-US"/>
          </w:rPr>
          <w:t>www</w:t>
        </w:r>
        <w:r w:rsidRPr="00A234DB">
          <w:rPr>
            <w:color w:val="0000FF" w:themeColor="hyperlink"/>
            <w:u w:val="single"/>
          </w:rPr>
          <w:t>.</w:t>
        </w:r>
        <w:proofErr w:type="spellStart"/>
        <w:r w:rsidRPr="00A234DB">
          <w:rPr>
            <w:color w:val="0000FF" w:themeColor="hyperlink"/>
            <w:u w:val="single"/>
            <w:lang w:val="en-US"/>
          </w:rPr>
          <w:t>rusedu</w:t>
        </w:r>
        <w:proofErr w:type="spellEnd"/>
        <w:r w:rsidRPr="00A234DB">
          <w:rPr>
            <w:color w:val="0000FF" w:themeColor="hyperlink"/>
            <w:u w:val="single"/>
          </w:rPr>
          <w:t>.</w:t>
        </w:r>
        <w:proofErr w:type="spellStart"/>
        <w:r w:rsidRPr="00A234DB">
          <w:rPr>
            <w:color w:val="0000FF" w:themeColor="hyperlink"/>
            <w:u w:val="single"/>
            <w:lang w:val="en-US"/>
          </w:rPr>
          <w:t>ru</w:t>
        </w:r>
        <w:proofErr w:type="spellEnd"/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Газета «1 сентября» </w:t>
      </w:r>
      <w:hyperlink r:id="rId7" w:history="1">
        <w:r w:rsidRPr="00A234DB">
          <w:rPr>
            <w:color w:val="0000FF" w:themeColor="hyperlink"/>
            <w:u w:val="single"/>
          </w:rPr>
          <w:t>www.1september.ru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Единая коллекция Цифровых Образовательных Ресурсов.- Режим доступа: </w:t>
      </w:r>
      <w:hyperlink r:id="rId8" w:history="1">
        <w:r w:rsidRPr="00A234DB">
          <w:rPr>
            <w:color w:val="0000FF" w:themeColor="hyperlink"/>
            <w:u w:val="single"/>
          </w:rPr>
          <w:t>http://www.sckool-collection.edu.ru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Журнал «Наука и образование» </w:t>
      </w:r>
      <w:hyperlink r:id="rId9" w:history="1">
        <w:r w:rsidRPr="00A234DB">
          <w:rPr>
            <w:color w:val="0000FF" w:themeColor="hyperlink"/>
            <w:u w:val="single"/>
          </w:rPr>
          <w:t>www.edu.rin.ru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Журнал «Начальная школа» www.openworld/school </w:t>
      </w:r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Каталог учебных изданий, электронного  оборудования и электронных образовательных ресурсов для общего образования </w:t>
      </w:r>
      <w:hyperlink r:id="rId10" w:history="1">
        <w:r w:rsidRPr="00A234DB">
          <w:rPr>
            <w:color w:val="0000FF" w:themeColor="hyperlink"/>
            <w:u w:val="single"/>
          </w:rPr>
          <w:t>http://www.ndce.edu.ru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Коллекция «Мировая художественная культура» http://www.art.september.ru</w:t>
      </w:r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Методический центр.- Режим доступа:</w:t>
      </w:r>
      <w:r w:rsidRPr="00A234DB">
        <w:rPr>
          <w:lang w:val="en-US"/>
        </w:rPr>
        <w:t>http</w:t>
      </w:r>
      <w:r w:rsidRPr="00A234DB">
        <w:t>://</w:t>
      </w:r>
      <w:proofErr w:type="spellStart"/>
      <w:r w:rsidRPr="00A234DB">
        <w:rPr>
          <w:lang w:val="en-US"/>
        </w:rPr>
        <w:t>numi</w:t>
      </w:r>
      <w:proofErr w:type="spellEnd"/>
      <w:r w:rsidRPr="00A234DB">
        <w:t>.</w:t>
      </w:r>
      <w:proofErr w:type="spellStart"/>
      <w:r w:rsidRPr="00A234DB">
        <w:rPr>
          <w:lang w:val="en-US"/>
        </w:rPr>
        <w:t>ru</w:t>
      </w:r>
      <w:proofErr w:type="spellEnd"/>
      <w:r w:rsidRPr="00A234DB">
        <w:t>/</w:t>
      </w:r>
      <w:r w:rsidRPr="00A234DB">
        <w:rPr>
          <w:lang w:val="en-US"/>
        </w:rPr>
        <w:t>register</w:t>
      </w:r>
      <w:r w:rsidRPr="00A234DB">
        <w:t>.</w:t>
      </w:r>
      <w:proofErr w:type="spellStart"/>
      <w:r w:rsidRPr="00A234DB">
        <w:rPr>
          <w:lang w:val="en-US"/>
        </w:rPr>
        <w:t>php</w:t>
      </w:r>
      <w:proofErr w:type="spellEnd"/>
    </w:p>
    <w:p w:rsidR="00A1358C" w:rsidRPr="00A234DB" w:rsidRDefault="00A1358C" w:rsidP="00A1358C">
      <w:pPr>
        <w:numPr>
          <w:ilvl w:val="0"/>
          <w:numId w:val="1"/>
        </w:numPr>
        <w:spacing w:line="276" w:lineRule="auto"/>
        <w:contextualSpacing/>
        <w:jc w:val="both"/>
      </w:pPr>
      <w:proofErr w:type="spellStart"/>
      <w:r w:rsidRPr="00A234DB">
        <w:t>МОиН</w:t>
      </w:r>
      <w:proofErr w:type="spellEnd"/>
      <w:r w:rsidRPr="00A234DB">
        <w:t xml:space="preserve">  РФ. Итоговые проверочные работы: дидактические и раздаточные материалы. – http://standart.edu.ru/catalog.aspx?CatalogId=443</w:t>
      </w:r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Музыкальная коллекция Российского  общеобразовательного портала </w:t>
      </w:r>
      <w:hyperlink r:id="rId11" w:history="1">
        <w:r w:rsidRPr="00A234DB">
          <w:rPr>
            <w:color w:val="0000FF" w:themeColor="hyperlink"/>
            <w:u w:val="single"/>
          </w:rPr>
          <w:t>http://www.musik.edu.ru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Образовательные проекты портала «</w:t>
      </w:r>
      <w:proofErr w:type="spellStart"/>
      <w:r w:rsidRPr="00A234DB">
        <w:t>Внеурока</w:t>
      </w:r>
      <w:proofErr w:type="gramStart"/>
      <w:r w:rsidRPr="00A234DB">
        <w:t>.р</w:t>
      </w:r>
      <w:proofErr w:type="gramEnd"/>
      <w:r w:rsidRPr="00A234DB">
        <w:t>у</w:t>
      </w:r>
      <w:proofErr w:type="spellEnd"/>
      <w:r w:rsidRPr="00A234DB">
        <w:t xml:space="preserve">» .- Режим доступа: </w:t>
      </w:r>
      <w:proofErr w:type="spellStart"/>
      <w:r w:rsidRPr="00A234DB">
        <w:t>www:vneuroka.ru</w:t>
      </w:r>
      <w:proofErr w:type="spellEnd"/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Портал Math.ru: библиотека, </w:t>
      </w:r>
      <w:proofErr w:type="spellStart"/>
      <w:r w:rsidRPr="00A234DB">
        <w:t>медиатека</w:t>
      </w:r>
      <w:proofErr w:type="spellEnd"/>
      <w:r w:rsidRPr="00A234DB">
        <w:t xml:space="preserve">, олимпиады, задачи, научные школы, история математики </w:t>
      </w:r>
      <w:hyperlink r:id="rId12" w:history="1">
        <w:r w:rsidRPr="00A234DB">
          <w:rPr>
            <w:color w:val="0000FF" w:themeColor="hyperlink"/>
            <w:u w:val="single"/>
          </w:rPr>
          <w:t>http://www.math.ru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Поурочные планы: методическая копилка, информационные технологии в школе. – Режим доступа: </w:t>
      </w:r>
      <w:hyperlink r:id="rId13" w:history="1">
        <w:r w:rsidRPr="00A234DB">
          <w:rPr>
            <w:color w:val="0000FF" w:themeColor="hyperlink"/>
            <w:u w:val="single"/>
          </w:rPr>
          <w:t>www.uroki.ru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lastRenderedPageBreak/>
        <w:t xml:space="preserve">Презентации  уроков «Начальная школа».- Режим доступа: </w:t>
      </w:r>
      <w:hyperlink r:id="rId14" w:history="1">
        <w:r w:rsidRPr="00A234DB">
          <w:rPr>
            <w:color w:val="0000FF" w:themeColor="hyperlink"/>
            <w:u w:val="single"/>
          </w:rPr>
          <w:t>http://nachalka.info/193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Российский образовательный портал http://www.school.edu.ru</w:t>
      </w:r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Сайт Министерства образования и науки РФ </w:t>
      </w:r>
      <w:hyperlink r:id="rId15" w:history="1">
        <w:r w:rsidRPr="00A234DB">
          <w:rPr>
            <w:color w:val="0000FF" w:themeColor="hyperlink"/>
            <w:u w:val="single"/>
          </w:rPr>
          <w:t>http://www.mon.gov.ru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Сайт Рособразования</w:t>
      </w:r>
      <w:hyperlink r:id="rId16" w:history="1">
        <w:r w:rsidRPr="00A234DB">
          <w:rPr>
            <w:color w:val="0000FF" w:themeColor="hyperlink"/>
            <w:u w:val="single"/>
          </w:rPr>
          <w:t>http://www.ed.gov.ru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Сайт "Начальная школа"</w:t>
      </w:r>
      <w:proofErr w:type="gramStart"/>
      <w:r w:rsidRPr="00A234DB">
        <w:t xml:space="preserve"> .</w:t>
      </w:r>
      <w:proofErr w:type="gramEnd"/>
      <w:r w:rsidRPr="00A234DB">
        <w:t xml:space="preserve">- Режим доступа: </w:t>
      </w:r>
      <w:r w:rsidRPr="00A234DB">
        <w:rPr>
          <w:lang w:val="en-US"/>
        </w:rPr>
        <w:t>http</w:t>
      </w:r>
      <w:r w:rsidRPr="00A234DB">
        <w:t xml:space="preserve">://1-4. </w:t>
      </w:r>
      <w:proofErr w:type="spellStart"/>
      <w:r w:rsidRPr="00A234DB">
        <w:rPr>
          <w:lang w:val="en-US"/>
        </w:rPr>
        <w:t>prosv</w:t>
      </w:r>
      <w:proofErr w:type="spellEnd"/>
      <w:r w:rsidRPr="00A234DB">
        <w:t>.</w:t>
      </w:r>
      <w:proofErr w:type="spellStart"/>
      <w:r w:rsidRPr="00A234DB">
        <w:rPr>
          <w:lang w:val="en-US"/>
        </w:rPr>
        <w:t>ru</w:t>
      </w:r>
      <w:proofErr w:type="spellEnd"/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Сеть творческих учителей www.it-n.ru</w:t>
      </w:r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Учительская газета </w:t>
      </w:r>
      <w:hyperlink r:id="rId17" w:history="1">
        <w:r w:rsidRPr="00A234DB">
          <w:rPr>
            <w:color w:val="0000FF" w:themeColor="hyperlink"/>
            <w:u w:val="single"/>
          </w:rPr>
          <w:t>www.ug.ru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Учебные материалы и словари на сайте «Кирилл и Мефодий».- Режим доступа: </w:t>
      </w:r>
      <w:proofErr w:type="spellStart"/>
      <w:r w:rsidRPr="00A234DB">
        <w:t>www</w:t>
      </w:r>
      <w:proofErr w:type="spellEnd"/>
      <w:r w:rsidRPr="00A234DB">
        <w:t>/</w:t>
      </w:r>
      <w:proofErr w:type="spellStart"/>
      <w:r w:rsidRPr="00A234DB">
        <w:t>km</w:t>
      </w:r>
      <w:proofErr w:type="spellEnd"/>
      <w:r w:rsidRPr="00A234DB">
        <w:t>/</w:t>
      </w:r>
      <w:proofErr w:type="spellStart"/>
      <w:r w:rsidRPr="00A234DB">
        <w:t>ru</w:t>
      </w:r>
      <w:proofErr w:type="spellEnd"/>
      <w:r w:rsidRPr="00A234DB">
        <w:t>/</w:t>
      </w:r>
      <w:proofErr w:type="spellStart"/>
      <w:r w:rsidRPr="00A234DB">
        <w:t>ed</w:t>
      </w:r>
      <w:proofErr w:type="spellEnd"/>
      <w:r w:rsidRPr="00A234DB">
        <w:rPr>
          <w:lang w:val="en-US"/>
        </w:rPr>
        <w:t>u</w:t>
      </w:r>
      <w:r w:rsidRPr="00A234DB">
        <w:t>.</w:t>
      </w:r>
      <w:proofErr w:type="spellStart"/>
      <w:r w:rsidRPr="00A234DB">
        <w:rPr>
          <w:lang w:val="en-US"/>
        </w:rPr>
        <w:t>ru</w:t>
      </w:r>
      <w:proofErr w:type="spellEnd"/>
    </w:p>
    <w:p w:rsidR="00A1358C" w:rsidRPr="00A234DB" w:rsidRDefault="00A1358C" w:rsidP="00A1358C">
      <w:pPr>
        <w:numPr>
          <w:ilvl w:val="0"/>
          <w:numId w:val="1"/>
        </w:numPr>
        <w:jc w:val="both"/>
      </w:pPr>
      <w:proofErr w:type="gramStart"/>
      <w:r w:rsidRPr="00A234DB">
        <w:t>Учитель-национальное</w:t>
      </w:r>
      <w:proofErr w:type="gramEnd"/>
      <w:r w:rsidRPr="00A234DB">
        <w:t xml:space="preserve"> достояние! </w:t>
      </w:r>
      <w:proofErr w:type="spellStart"/>
      <w:r w:rsidRPr="00A234DB">
        <w:t>Завуч</w:t>
      </w:r>
      <w:proofErr w:type="gramStart"/>
      <w:r w:rsidRPr="00A234DB">
        <w:t>.и</w:t>
      </w:r>
      <w:proofErr w:type="gramEnd"/>
      <w:r w:rsidRPr="00A234DB">
        <w:t>нфо</w:t>
      </w:r>
      <w:proofErr w:type="spellEnd"/>
      <w:r w:rsidRPr="00A234DB">
        <w:t xml:space="preserve">. Режим доступа: </w:t>
      </w:r>
      <w:hyperlink r:id="rId18" w:history="1">
        <w:r w:rsidRPr="00A234DB">
          <w:rPr>
            <w:color w:val="0000FF" w:themeColor="hyperlink"/>
            <w:u w:val="single"/>
            <w:lang w:val="en-US"/>
          </w:rPr>
          <w:t>http</w:t>
        </w:r>
        <w:r w:rsidRPr="00A234DB">
          <w:rPr>
            <w:color w:val="0000FF" w:themeColor="hyperlink"/>
            <w:u w:val="single"/>
          </w:rPr>
          <w:t>://</w:t>
        </w:r>
        <w:r w:rsidRPr="00A234DB">
          <w:rPr>
            <w:color w:val="0000FF" w:themeColor="hyperlink"/>
            <w:u w:val="single"/>
            <w:lang w:val="en-US"/>
          </w:rPr>
          <w:t>www</w:t>
        </w:r>
        <w:r w:rsidRPr="00A234DB">
          <w:rPr>
            <w:color w:val="0000FF" w:themeColor="hyperlink"/>
            <w:u w:val="single"/>
          </w:rPr>
          <w:t>.</w:t>
        </w:r>
        <w:proofErr w:type="spellStart"/>
        <w:r w:rsidRPr="00A234DB">
          <w:rPr>
            <w:color w:val="0000FF" w:themeColor="hyperlink"/>
            <w:u w:val="single"/>
            <w:lang w:val="en-US"/>
          </w:rPr>
          <w:t>zavuch</w:t>
        </w:r>
        <w:proofErr w:type="spellEnd"/>
        <w:r w:rsidRPr="00A234DB">
          <w:rPr>
            <w:color w:val="0000FF" w:themeColor="hyperlink"/>
            <w:u w:val="single"/>
          </w:rPr>
          <w:t>.</w:t>
        </w:r>
        <w:r w:rsidRPr="00A234DB">
          <w:rPr>
            <w:color w:val="0000FF" w:themeColor="hyperlink"/>
            <w:u w:val="single"/>
            <w:lang w:val="en-US"/>
          </w:rPr>
          <w:t>info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Федеральный портал  «Информационно-коммуникационные технологии в образовании» </w:t>
      </w:r>
      <w:hyperlink r:id="rId19" w:history="1">
        <w:r w:rsidRPr="00A234DB">
          <w:rPr>
            <w:color w:val="0000FF" w:themeColor="hyperlink"/>
            <w:u w:val="single"/>
          </w:rPr>
          <w:t>http://www.ict.edu.ru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 xml:space="preserve">Федеральный портал «Российское образование» </w:t>
      </w:r>
      <w:hyperlink r:id="rId20" w:history="1">
        <w:r w:rsidRPr="00A234DB">
          <w:rPr>
            <w:color w:val="0000FF" w:themeColor="hyperlink"/>
            <w:u w:val="single"/>
          </w:rPr>
          <w:t>http://www.edu.ru</w:t>
        </w:r>
      </w:hyperlink>
    </w:p>
    <w:p w:rsidR="00A1358C" w:rsidRPr="00A234DB" w:rsidRDefault="00A1358C" w:rsidP="00A1358C">
      <w:pPr>
        <w:numPr>
          <w:ilvl w:val="0"/>
          <w:numId w:val="1"/>
        </w:numPr>
        <w:jc w:val="both"/>
      </w:pPr>
      <w:r w:rsidRPr="00A234DB">
        <w:t>Школьный портал http://www.portalschool.ru</w:t>
      </w:r>
    </w:p>
    <w:p w:rsidR="00A1358C" w:rsidRDefault="00A1358C" w:rsidP="00A1358C">
      <w:pPr>
        <w:numPr>
          <w:ilvl w:val="0"/>
          <w:numId w:val="1"/>
        </w:numPr>
        <w:jc w:val="both"/>
      </w:pPr>
      <w:r w:rsidRPr="00A234DB">
        <w:t xml:space="preserve">Я иду на урок начальной школы (материалы к уроку).- Режим доступа: </w:t>
      </w:r>
      <w:hyperlink r:id="rId21" w:history="1">
        <w:r w:rsidR="00476955" w:rsidRPr="001A64A3">
          <w:rPr>
            <w:rStyle w:val="a6"/>
          </w:rPr>
          <w:t>www.festival/1september.ru</w:t>
        </w:r>
      </w:hyperlink>
    </w:p>
    <w:p w:rsidR="00476955" w:rsidRPr="00A234DB" w:rsidRDefault="00476955" w:rsidP="00476955">
      <w:pPr>
        <w:jc w:val="both"/>
      </w:pPr>
      <w:r w:rsidRPr="00476955">
        <w:object w:dxaOrig="14645" w:dyaOrig="8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2pt;height:448.5pt" o:ole="">
            <v:imagedata r:id="rId22" o:title=""/>
          </v:shape>
          <o:OLEObject Type="Embed" ProgID="Word.Document.12" ShapeID="_x0000_i1025" DrawAspect="Content" ObjectID="_1452580626" r:id="rId23">
            <o:FieldCodes>\s</o:FieldCodes>
          </o:OLEObject>
        </w:object>
      </w:r>
      <w:bookmarkStart w:id="0" w:name="_GoBack"/>
      <w:bookmarkEnd w:id="0"/>
    </w:p>
    <w:p w:rsidR="00A1358C" w:rsidRPr="00A234DB" w:rsidRDefault="00A1358C" w:rsidP="00A1358C"/>
    <w:p w:rsidR="00A1358C" w:rsidRDefault="00A1358C" w:rsidP="00A1358C">
      <w:pPr>
        <w:tabs>
          <w:tab w:val="left" w:pos="9285"/>
        </w:tabs>
      </w:pPr>
    </w:p>
    <w:p w:rsidR="00A1358C" w:rsidRDefault="00A1358C" w:rsidP="00A1358C"/>
    <w:p w:rsidR="00A1358C" w:rsidRDefault="00A1358C"/>
    <w:sectPr w:rsidR="00A1358C" w:rsidSect="00476955">
      <w:pgSz w:w="16838" w:h="11906" w:orient="landscape"/>
      <w:pgMar w:top="964" w:right="184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62C36"/>
    <w:multiLevelType w:val="hybridMultilevel"/>
    <w:tmpl w:val="19DC8B10"/>
    <w:lvl w:ilvl="0" w:tplc="CB02AE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030"/>
    <w:rsid w:val="001966ED"/>
    <w:rsid w:val="00476955"/>
    <w:rsid w:val="006C2637"/>
    <w:rsid w:val="00A1358C"/>
    <w:rsid w:val="00B33030"/>
    <w:rsid w:val="00E8356B"/>
    <w:rsid w:val="00ED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0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30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03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4769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5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kool-collection.edu.ru" TargetMode="External"/><Relationship Id="rId13" Type="http://schemas.openxmlformats.org/officeDocument/2006/relationships/hyperlink" Target="http://www.uroki.ru" TargetMode="External"/><Relationship Id="rId18" Type="http://schemas.openxmlformats.org/officeDocument/2006/relationships/hyperlink" Target="http://www.zavuch.inf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festival/1september.ru" TargetMode="External"/><Relationship Id="rId7" Type="http://schemas.openxmlformats.org/officeDocument/2006/relationships/hyperlink" Target="http://www.1september.ru" TargetMode="External"/><Relationship Id="rId12" Type="http://schemas.openxmlformats.org/officeDocument/2006/relationships/hyperlink" Target="http://www.math.ru" TargetMode="External"/><Relationship Id="rId17" Type="http://schemas.openxmlformats.org/officeDocument/2006/relationships/hyperlink" Target="http://www.ug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www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usedu.ru" TargetMode="External"/><Relationship Id="rId11" Type="http://schemas.openxmlformats.org/officeDocument/2006/relationships/hyperlink" Target="http://www.musik.edu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on.gov.ru" TargetMode="External"/><Relationship Id="rId23" Type="http://schemas.openxmlformats.org/officeDocument/2006/relationships/package" Target="embeddings/Microsoft_Word_Document1.docx"/><Relationship Id="rId10" Type="http://schemas.openxmlformats.org/officeDocument/2006/relationships/hyperlink" Target="http://www.ndce.edu.ru" TargetMode="External"/><Relationship Id="rId19" Type="http://schemas.openxmlformats.org/officeDocument/2006/relationships/hyperlink" Target="http://www.ict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in.ru" TargetMode="External"/><Relationship Id="rId14" Type="http://schemas.openxmlformats.org/officeDocument/2006/relationships/hyperlink" Target="http://nachalka.info/193" TargetMode="External"/><Relationship Id="rId22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4607</Words>
  <Characters>26260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Лузия</cp:lastModifiedBy>
  <cp:revision>2</cp:revision>
  <dcterms:created xsi:type="dcterms:W3CDTF">2014-01-30T05:51:00Z</dcterms:created>
  <dcterms:modified xsi:type="dcterms:W3CDTF">2014-01-30T05:51:00Z</dcterms:modified>
</cp:coreProperties>
</file>